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18" w:rsidRDefault="00221418" w:rsidP="00221418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4E2C11">
        <w:rPr>
          <w:rFonts w:ascii="Times New Roman" w:hAnsi="Times New Roman" w:cs="Times New Roman"/>
          <w:b/>
          <w:color w:val="FF0000"/>
        </w:rPr>
        <w:t xml:space="preserve">Уметбаева Сара </w:t>
      </w:r>
      <w:proofErr w:type="spellStart"/>
      <w:r w:rsidRPr="004E2C11">
        <w:rPr>
          <w:rFonts w:ascii="Times New Roman" w:hAnsi="Times New Roman" w:cs="Times New Roman"/>
          <w:b/>
          <w:color w:val="FF0000"/>
        </w:rPr>
        <w:t>Дамировна</w:t>
      </w:r>
      <w:proofErr w:type="spellEnd"/>
    </w:p>
    <w:p w:rsidR="00221418" w:rsidRPr="00221418" w:rsidRDefault="00221418" w:rsidP="00221418">
      <w:pPr>
        <w:spacing w:after="80"/>
        <w:ind w:right="80" w:hanging="8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bookmarkStart w:id="0" w:name="_GoBack"/>
      <w:r w:rsidRPr="00221418">
        <w:rPr>
          <w:rFonts w:ascii="Helvetica Neue" w:eastAsia="Times New Roman" w:hAnsi="Helvetica Neue" w:cs="Times New Roman"/>
          <w:b/>
          <w:bCs/>
          <w:color w:val="000000"/>
          <w:sz w:val="26"/>
          <w:szCs w:val="26"/>
          <w:lang w:eastAsia="ru-RU"/>
        </w:rPr>
        <w:t xml:space="preserve">Сотрудничество в области </w:t>
      </w:r>
      <w:proofErr w:type="gramStart"/>
      <w:r w:rsidRPr="00221418">
        <w:rPr>
          <w:rFonts w:ascii="Helvetica Neue" w:eastAsia="Times New Roman" w:hAnsi="Helvetica Neue" w:cs="Times New Roman"/>
          <w:b/>
          <w:bCs/>
          <w:color w:val="000000"/>
          <w:sz w:val="26"/>
          <w:szCs w:val="26"/>
          <w:lang w:eastAsia="ru-RU"/>
        </w:rPr>
        <w:t>новых</w:t>
      </w:r>
      <w:proofErr w:type="gramEnd"/>
      <w:r w:rsidRPr="00221418">
        <w:rPr>
          <w:rFonts w:ascii="Helvetica Neue" w:eastAsia="Times New Roman" w:hAnsi="Helvetica Neue" w:cs="Times New Roman"/>
          <w:b/>
          <w:bCs/>
          <w:color w:val="000000"/>
          <w:sz w:val="26"/>
          <w:szCs w:val="26"/>
          <w:lang w:eastAsia="ru-RU"/>
        </w:rPr>
        <w:t xml:space="preserve"> и традиционных медиа</w:t>
      </w:r>
      <w:bookmarkEnd w:id="0"/>
    </w:p>
    <w:p w:rsidR="00221418" w:rsidRPr="00221418" w:rsidRDefault="00221418" w:rsidP="00221418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> Современный мир невозможно представить без средств массовой информации. Именно прорыв в области СМИ связал мир воедино, обеспечил возможности для многонационального сотрудничества. Безусловно, прошло уже достаточно много времени, с тех пор как средства массовой информации вошли в нашу жизнь, однако все еще принято выделять традиционные (печатные издания, телевидение, радиовещание, информационные и новостные службы) и новые (цифровые, интерактивные СМИ) медиа.  Обеспокоенность общества сегодня вызывают, как правило, именно новые СМИ, поскольку их особенность заключается в том, что любой пользователь сети Интернет может создавать и распространять социально значимую информацию. Каждый знаком с высказываниями американского президента с «газетными утками» (</w:t>
      </w:r>
      <w:proofErr w:type="spellStart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>fake</w:t>
      </w:r>
      <w:proofErr w:type="spellEnd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>news</w:t>
      </w:r>
      <w:proofErr w:type="spellEnd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 xml:space="preserve">), а также борьбой президента Франции против ненадежных СМИ.  В 1990-х годах, когда мир обнаружил, что информационная революция развивается стремительно и необузданно, Соединенные штаты и РФ начали взаимодействие в информационной сфере, чтобы ограничить шансы новой гонки вооружений. Это нашло отражение в «Совместном заявлении </w:t>
      </w:r>
      <w:proofErr w:type="gramStart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>США</w:t>
      </w:r>
      <w:proofErr w:type="gramEnd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 xml:space="preserve"> а России на тему вызовов безопасности на рубеже XXI века», где предлагалось найти способы использовать возможности, которые человечеству дает информационный прогресс. В 2010-м году с официальным визитом в Россию прибыли заместитель министра торговли США по коммуникации и информации и координатор по международным связям и информационной политике. Они приняли участие в двустороннем форуме, который был посвящен проблемам, связанным с информацией и коммуникациями, а также во встрече Американо-российского совета, где обсуждались проблемы управления информацией в условиях глобального мира.  На современном этапе отношения между США и Россией находятся в состоянии кризиса, однако сотрудничество продолжается </w:t>
      </w:r>
      <w:proofErr w:type="gramStart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>благодаря</w:t>
      </w:r>
      <w:proofErr w:type="gramEnd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 xml:space="preserve"> негосударственным </w:t>
      </w:r>
      <w:proofErr w:type="spellStart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>акторам</w:t>
      </w:r>
      <w:proofErr w:type="spellEnd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 xml:space="preserve">. Так, некоторые российские журналисты и </w:t>
      </w:r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lastRenderedPageBreak/>
        <w:t>фотографы были удостоены Пулитцеровской премии, а периодические издания были награждены такими организациями, как «</w:t>
      </w:r>
      <w:proofErr w:type="spellStart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>Human</w:t>
      </w:r>
      <w:proofErr w:type="spellEnd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>Rights</w:t>
      </w:r>
      <w:proofErr w:type="spellEnd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>Watch</w:t>
      </w:r>
      <w:proofErr w:type="spellEnd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>» и другими. Более того, активное участие во взаимодействии принимают университеты, образовывая международные советы по информационным технологиям и медиа.  Безусловно, сегодня доверие к американским СМИ и России и Российским СМИ в США подорвано. «Фабрика троллей», «медиа-</w:t>
      </w:r>
      <w:proofErr w:type="spellStart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>инагенты</w:t>
      </w:r>
      <w:proofErr w:type="spellEnd"/>
      <w:r w:rsidRPr="00221418">
        <w:rPr>
          <w:rFonts w:ascii="Helvetica Neue" w:eastAsia="Times New Roman" w:hAnsi="Helvetica Neue" w:cs="Times New Roman"/>
          <w:color w:val="000000"/>
          <w:sz w:val="26"/>
          <w:szCs w:val="26"/>
          <w:lang w:eastAsia="ru-RU"/>
        </w:rPr>
        <w:t>», «хакеры»- эти выражения мы слышим в информационном пространстве чаще всего, когда речь заходит о взаимодействии. Однако молодое поколение уже давно живет в среде неограниченной информации, которая находится в свободном доступе. Именно на молодых людей ляжет бремя выхода из сложившейся ситуации. В группе «Сотрудничество в области новых и традиционных медиа» студенты смогут обсудить данную ситуацию, оценить дальнейшие перспективы развития взаимодействия двух государств и предложить конкретный план мероприятий по решению проблемы.</w:t>
      </w:r>
    </w:p>
    <w:sectPr w:rsidR="00221418" w:rsidRPr="00221418" w:rsidSect="008212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BA2"/>
    <w:multiLevelType w:val="multilevel"/>
    <w:tmpl w:val="C80AB6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64976"/>
    <w:multiLevelType w:val="multilevel"/>
    <w:tmpl w:val="0FB8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E2DDE"/>
    <w:multiLevelType w:val="multilevel"/>
    <w:tmpl w:val="93441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260FE"/>
    <w:multiLevelType w:val="multilevel"/>
    <w:tmpl w:val="7D9A1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0652A"/>
    <w:multiLevelType w:val="multilevel"/>
    <w:tmpl w:val="A42828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331A2"/>
    <w:multiLevelType w:val="multilevel"/>
    <w:tmpl w:val="934C6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E4505"/>
    <w:multiLevelType w:val="multilevel"/>
    <w:tmpl w:val="2D0EE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550E24"/>
    <w:multiLevelType w:val="multilevel"/>
    <w:tmpl w:val="6324BE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F17FA"/>
    <w:multiLevelType w:val="multilevel"/>
    <w:tmpl w:val="F36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61"/>
    <w:rsid w:val="000F3A41"/>
    <w:rsid w:val="00133109"/>
    <w:rsid w:val="00221418"/>
    <w:rsid w:val="00463C5F"/>
    <w:rsid w:val="004A7561"/>
    <w:rsid w:val="00711B0C"/>
    <w:rsid w:val="007317DE"/>
    <w:rsid w:val="00741383"/>
    <w:rsid w:val="008212A4"/>
    <w:rsid w:val="008950AD"/>
    <w:rsid w:val="00B23317"/>
    <w:rsid w:val="00D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5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75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A7561"/>
    <w:rPr>
      <w:b/>
      <w:bCs/>
    </w:rPr>
  </w:style>
  <w:style w:type="character" w:customStyle="1" w:styleId="notranslate">
    <w:name w:val="notranslate"/>
    <w:basedOn w:val="a0"/>
    <w:qFormat/>
    <w:rsid w:val="00711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5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75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A7561"/>
    <w:rPr>
      <w:b/>
      <w:bCs/>
    </w:rPr>
  </w:style>
  <w:style w:type="character" w:customStyle="1" w:styleId="notranslate">
    <w:name w:val="notranslate"/>
    <w:basedOn w:val="a0"/>
    <w:qFormat/>
    <w:rsid w:val="0071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РС</cp:lastModifiedBy>
  <cp:revision>4</cp:revision>
  <dcterms:created xsi:type="dcterms:W3CDTF">2019-10-20T22:56:00Z</dcterms:created>
  <dcterms:modified xsi:type="dcterms:W3CDTF">2019-10-30T08:07:00Z</dcterms:modified>
</cp:coreProperties>
</file>